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E75D4AB" w14:textId="77777777" w:rsidR="00AA7E07" w:rsidRPr="00AA7E07" w:rsidRDefault="00AA7E07" w:rsidP="00AA7E07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07">
              <w:rPr>
                <w:rFonts w:ascii="Times New Roman" w:hAnsi="Times New Roman"/>
                <w:sz w:val="24"/>
                <w:szCs w:val="24"/>
              </w:rPr>
              <w:t>Медичні матеріали</w:t>
            </w:r>
          </w:p>
          <w:p w14:paraId="2677E6F8" w14:textId="41825F8A" w:rsidR="00FB480F" w:rsidRPr="005D4B1A" w:rsidRDefault="00AA7E07" w:rsidP="00AA7E07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E07">
              <w:rPr>
                <w:rFonts w:ascii="Times New Roman" w:hAnsi="Times New Roman"/>
                <w:sz w:val="24"/>
                <w:szCs w:val="24"/>
              </w:rPr>
              <w:t>ДК 021:2015:33140000-3 Медичні матеріали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7949FC8C" w:rsidR="00FB480F" w:rsidRPr="005D4B1A" w:rsidRDefault="00AA7E07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7E07">
              <w:rPr>
                <w:rFonts w:ascii="Times New Roman" w:hAnsi="Times New Roman"/>
                <w:sz w:val="24"/>
                <w:szCs w:val="24"/>
              </w:rPr>
              <w:t>UA-2023-04-18-006408-a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1AE09EE9" w:rsidR="008A19FE" w:rsidRPr="005D4B1A" w:rsidRDefault="00BF7BE0" w:rsidP="00AA7E07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</w:t>
            </w:r>
            <w:r w:rsidR="00325D42" w:rsidRPr="00CC63F1">
              <w:rPr>
                <w:rFonts w:ascii="Times New Roman" w:hAnsi="Times New Roman"/>
                <w:sz w:val="24"/>
                <w:szCs w:val="24"/>
              </w:rPr>
              <w:t>замовника</w:t>
            </w:r>
            <w:r w:rsidR="0032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7E07">
              <w:rPr>
                <w:rFonts w:ascii="Times New Roman" w:hAnsi="Times New Roman"/>
                <w:sz w:val="24"/>
                <w:szCs w:val="24"/>
              </w:rPr>
              <w:t>з урахуванням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вимог</w:t>
            </w:r>
            <w:r w:rsid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Технічн</w:t>
            </w:r>
            <w:r w:rsidR="00750C44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750C44">
              <w:rPr>
                <w:rFonts w:ascii="Times New Roman" w:hAnsi="Times New Roman"/>
                <w:sz w:val="24"/>
                <w:szCs w:val="24"/>
              </w:rPr>
              <w:t>ів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щодо медичних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виробив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 та медичних виробів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діагностики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in vitro, затверджен</w:t>
            </w:r>
            <w:r w:rsidR="00250E46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="00750C4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Кабінету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Мiнiстрiв України № 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753, 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>754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8A75A3" w14:textId="4536DE33" w:rsidR="00997537" w:rsidRDefault="00FB480F" w:rsidP="00997537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7537"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підставі даних ринку, а саме 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пропозицій від учасників ринку. Очікувана вартість визначена, як середньоарифметичне значення масиву отриманих даних, та складає </w:t>
            </w:r>
            <w:r w:rsidR="00AA7E07" w:rsidRPr="00AA7E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342 392.00</w:t>
            </w:r>
            <w:r w:rsidR="00AA7E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1" w:name="_GoBack"/>
            <w:bookmarkEnd w:id="1"/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грн.</w:t>
            </w:r>
          </w:p>
          <w:p w14:paraId="18CC1657" w14:textId="33516B94" w:rsidR="006F2221" w:rsidRPr="006F2221" w:rsidRDefault="00901DFD" w:rsidP="00325D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межах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73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проведення господарської діяльності за КЕКВ 2220 – </w:t>
            </w:r>
            <w:r w:rsidR="00325D42" w:rsidRP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Медикаменти та перев'язувальні матеріали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1EA734FD" w:rsidR="00F65AF4" w:rsidRPr="00B22825" w:rsidRDefault="00F65AF4" w:rsidP="00C71D0C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C71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50E46"/>
    <w:rsid w:val="00282415"/>
    <w:rsid w:val="0028630E"/>
    <w:rsid w:val="002916F6"/>
    <w:rsid w:val="002A32B1"/>
    <w:rsid w:val="002B0D61"/>
    <w:rsid w:val="002C200B"/>
    <w:rsid w:val="002D1CBD"/>
    <w:rsid w:val="00325D42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0C44"/>
    <w:rsid w:val="00751B23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24147"/>
    <w:rsid w:val="00A3172A"/>
    <w:rsid w:val="00A52734"/>
    <w:rsid w:val="00A536EB"/>
    <w:rsid w:val="00A70683"/>
    <w:rsid w:val="00A90DF4"/>
    <w:rsid w:val="00A95B58"/>
    <w:rsid w:val="00AA7E07"/>
    <w:rsid w:val="00AC31D2"/>
    <w:rsid w:val="00AC7E19"/>
    <w:rsid w:val="00AE08AF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71D0C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0EAE-B007-4C71-9878-EC3FF88F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21</cp:revision>
  <cp:lastPrinted>2022-11-17T12:11:00Z</cp:lastPrinted>
  <dcterms:created xsi:type="dcterms:W3CDTF">2022-11-21T10:28:00Z</dcterms:created>
  <dcterms:modified xsi:type="dcterms:W3CDTF">2023-04-18T11:44:00Z</dcterms:modified>
</cp:coreProperties>
</file>