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244"/>
        <w:gridCol w:w="7371"/>
      </w:tblGrid>
      <w:tr w:rsidR="000207B3" w:rsidRPr="00B22825" w14:paraId="5E1AF581" w14:textId="77777777" w:rsidTr="00A514E0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14:paraId="0AE9AACE" w14:textId="7DDD2B92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14A653F" w14:textId="5C14D4D0" w:rsidR="000207B3" w:rsidRPr="005D4B1A" w:rsidRDefault="000207B3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</w:tr>
      <w:tr w:rsidR="00FB480F" w:rsidRPr="00B22825" w14:paraId="60E470AA" w14:textId="77777777" w:rsidTr="00A514E0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14:paraId="55CE2EFD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371" w:type="dxa"/>
            <w:shd w:val="clear" w:color="auto" w:fill="auto"/>
          </w:tcPr>
          <w:p w14:paraId="1FE62D7C" w14:textId="77777777" w:rsidR="00234575" w:rsidRPr="00234575" w:rsidRDefault="00234575" w:rsidP="00234575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75"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proofErr w:type="spellStart"/>
            <w:r w:rsidRPr="00234575">
              <w:rPr>
                <w:rFonts w:ascii="Times New Roman" w:hAnsi="Times New Roman"/>
                <w:sz w:val="24"/>
                <w:szCs w:val="24"/>
              </w:rPr>
              <w:t>електронейроміографічний</w:t>
            </w:r>
            <w:proofErr w:type="spellEnd"/>
            <w:r w:rsidRPr="00234575">
              <w:rPr>
                <w:rFonts w:ascii="Times New Roman" w:hAnsi="Times New Roman"/>
                <w:sz w:val="24"/>
                <w:szCs w:val="24"/>
              </w:rPr>
              <w:t xml:space="preserve"> комп’ютерний «М-Test One-2» або еквівалент</w:t>
            </w:r>
          </w:p>
          <w:p w14:paraId="5C6BAFAF" w14:textId="77777777" w:rsidR="00234575" w:rsidRPr="00234575" w:rsidRDefault="00234575" w:rsidP="00234575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75">
              <w:rPr>
                <w:rFonts w:ascii="Times New Roman" w:hAnsi="Times New Roman"/>
                <w:sz w:val="24"/>
                <w:szCs w:val="24"/>
              </w:rPr>
              <w:t>НК 024:2019 11474 — Електроміограф</w:t>
            </w:r>
          </w:p>
          <w:p w14:paraId="2677E6F8" w14:textId="2A3FAAE9" w:rsidR="00FB480F" w:rsidRPr="005D4B1A" w:rsidRDefault="00234575" w:rsidP="00234575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75">
              <w:rPr>
                <w:rFonts w:ascii="Times New Roman" w:hAnsi="Times New Roman"/>
                <w:sz w:val="24"/>
                <w:szCs w:val="24"/>
              </w:rPr>
              <w:t>ДК 021:2015 33120000-7 Системи реєстрації медичної інформації та дослідне обладнання</w:t>
            </w:r>
          </w:p>
        </w:tc>
      </w:tr>
      <w:tr w:rsidR="00FB480F" w:rsidRPr="00B22825" w14:paraId="501113FC" w14:textId="77777777" w:rsidTr="00A514E0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14:paraId="7339ED1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048B33E" w14:textId="4DEB7CDB" w:rsidR="00FB480F" w:rsidRPr="005D4B1A" w:rsidRDefault="00FB480F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A514E0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auto"/>
          </w:tcPr>
          <w:p w14:paraId="25E5340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508FD27" w14:textId="4772CC1B" w:rsidR="00FB480F" w:rsidRPr="005D4B1A" w:rsidRDefault="00703503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03503">
              <w:rPr>
                <w:rFonts w:ascii="Times New Roman" w:hAnsi="Times New Roman"/>
                <w:sz w:val="24"/>
                <w:szCs w:val="24"/>
              </w:rPr>
              <w:t>UA-2022-11-28-014911-a</w:t>
            </w:r>
          </w:p>
        </w:tc>
      </w:tr>
      <w:tr w:rsidR="00FB480F" w:rsidRPr="00B22825" w14:paraId="585A1DAC" w14:textId="77777777" w:rsidTr="00A514E0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</w:tcPr>
          <w:p w14:paraId="12C2A424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371" w:type="dxa"/>
            <w:shd w:val="clear" w:color="auto" w:fill="auto"/>
          </w:tcPr>
          <w:p w14:paraId="07A85533" w14:textId="0DC7D38A" w:rsidR="00BF7BE0" w:rsidRDefault="00BF7BE0" w:rsidP="00AC31D2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E0">
              <w:rPr>
                <w:rFonts w:ascii="Times New Roman" w:hAnsi="Times New Roman"/>
                <w:sz w:val="24"/>
                <w:szCs w:val="24"/>
              </w:rPr>
              <w:t xml:space="preserve">Технічні та якісні характеристики предмета закупівлі сформовано з урахуванням специфіки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 w:rsidR="00A514E0" w:rsidRPr="00A514E0">
              <w:rPr>
                <w:rFonts w:ascii="Times New Roman" w:hAnsi="Times New Roman"/>
                <w:sz w:val="24"/>
                <w:szCs w:val="24"/>
              </w:rPr>
              <w:t>нейрофізіологічних досліджень стану пацієнтів</w:t>
            </w:r>
            <w:r w:rsidR="006916D9">
              <w:rPr>
                <w:rFonts w:ascii="Times New Roman" w:hAnsi="Times New Roman"/>
                <w:sz w:val="24"/>
                <w:szCs w:val="24"/>
              </w:rPr>
              <w:t xml:space="preserve"> та забезпечують:</w:t>
            </w:r>
          </w:p>
          <w:p w14:paraId="1968401C" w14:textId="24968C6C" w:rsidR="006916D9" w:rsidRDefault="00234575" w:rsidP="00234575">
            <w:pPr>
              <w:pStyle w:val="ac"/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реєстрацію</w:t>
            </w:r>
            <w:r w:rsidRPr="00234575">
              <w:rPr>
                <w:rFonts w:ascii="Times New Roman" w:hAnsi="Times New Roman"/>
                <w:sz w:val="24"/>
                <w:szCs w:val="24"/>
              </w:rPr>
              <w:t xml:space="preserve"> електроміограм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0350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02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575">
              <w:rPr>
                <w:rFonts w:ascii="Times New Roman" w:hAnsi="Times New Roman"/>
                <w:sz w:val="24"/>
                <w:szCs w:val="24"/>
              </w:rPr>
              <w:t>2 каналах</w:t>
            </w:r>
            <w:r w:rsidR="006916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29BF77" w14:textId="442B1AA9" w:rsidR="006916D9" w:rsidRDefault="00234575" w:rsidP="00234575">
            <w:pPr>
              <w:pStyle w:val="ac"/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можливість самостійного визначення лікарем п</w:t>
            </w:r>
            <w:r w:rsidRPr="00234575">
              <w:rPr>
                <w:rFonts w:ascii="Times New Roman" w:hAnsi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34575">
              <w:rPr>
                <w:rFonts w:ascii="Times New Roman" w:hAnsi="Times New Roman"/>
                <w:sz w:val="24"/>
                <w:szCs w:val="24"/>
              </w:rPr>
              <w:t xml:space="preserve"> і наб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3457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34575">
              <w:rPr>
                <w:rFonts w:ascii="Times New Roman" w:hAnsi="Times New Roman"/>
                <w:sz w:val="24"/>
                <w:szCs w:val="24"/>
              </w:rPr>
              <w:t xml:space="preserve"> використовуваних методик, виходячи з по</w:t>
            </w:r>
            <w:r w:rsidR="00A514E0">
              <w:rPr>
                <w:rFonts w:ascii="Times New Roman" w:hAnsi="Times New Roman"/>
                <w:sz w:val="24"/>
                <w:szCs w:val="24"/>
              </w:rPr>
              <w:t>казань до проведення обстеження</w:t>
            </w:r>
            <w:r w:rsidR="006916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33AF87" w14:textId="58600BC2" w:rsidR="00AC31D2" w:rsidRDefault="00A514E0" w:rsidP="00A514E0">
            <w:pPr>
              <w:pStyle w:val="ac"/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збереження у</w:t>
            </w:r>
            <w:r w:rsidRPr="00A514E0">
              <w:rPr>
                <w:rFonts w:ascii="Times New Roman" w:hAnsi="Times New Roman"/>
                <w:sz w:val="24"/>
                <w:szCs w:val="24"/>
              </w:rPr>
              <w:t xml:space="preserve"> базі даних відомост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514E0">
              <w:rPr>
                <w:rFonts w:ascii="Times New Roman" w:hAnsi="Times New Roman"/>
                <w:sz w:val="24"/>
                <w:szCs w:val="24"/>
              </w:rPr>
              <w:t xml:space="preserve"> про пацієнтів, записан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A514E0">
              <w:rPr>
                <w:rFonts w:ascii="Times New Roman" w:hAnsi="Times New Roman"/>
                <w:sz w:val="24"/>
                <w:szCs w:val="24"/>
              </w:rPr>
              <w:t xml:space="preserve"> електроміограм й результат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Pr="00A514E0">
              <w:rPr>
                <w:rFonts w:ascii="Times New Roman" w:hAnsi="Times New Roman"/>
                <w:sz w:val="24"/>
                <w:szCs w:val="24"/>
              </w:rPr>
              <w:t xml:space="preserve"> її обробки</w:t>
            </w:r>
            <w:r w:rsidR="00AC31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2F7006" w14:textId="77777777" w:rsidR="00A514E0" w:rsidRDefault="00A514E0" w:rsidP="00A514E0">
            <w:pPr>
              <w:pStyle w:val="ac"/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4E0">
              <w:rPr>
                <w:rFonts w:ascii="Times New Roman" w:hAnsi="Times New Roman"/>
                <w:sz w:val="24"/>
                <w:szCs w:val="24"/>
              </w:rPr>
              <w:t>мож</w:t>
            </w:r>
            <w:r>
              <w:rPr>
                <w:rFonts w:ascii="Times New Roman" w:hAnsi="Times New Roman"/>
                <w:sz w:val="24"/>
                <w:szCs w:val="24"/>
              </w:rPr>
              <w:t>ливість</w:t>
            </w:r>
            <w:r w:rsidRPr="00A514E0">
              <w:rPr>
                <w:rFonts w:ascii="Times New Roman" w:hAnsi="Times New Roman"/>
                <w:sz w:val="24"/>
                <w:szCs w:val="24"/>
              </w:rPr>
              <w:t xml:space="preserve"> змінювати амплітудне й часове розгорнення електроміограми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14E0">
              <w:rPr>
                <w:rFonts w:ascii="Times New Roman" w:hAnsi="Times New Roman"/>
                <w:sz w:val="24"/>
                <w:szCs w:val="24"/>
              </w:rPr>
              <w:t>ід час запису та подальшого її перегляду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1C87A1" w14:textId="16E7B669" w:rsidR="00AC31D2" w:rsidRDefault="00A514E0" w:rsidP="00A514E0">
            <w:pPr>
              <w:pStyle w:val="ac"/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можливість в</w:t>
            </w:r>
            <w:r w:rsidRPr="00A514E0">
              <w:rPr>
                <w:rFonts w:ascii="Times New Roman" w:hAnsi="Times New Roman"/>
                <w:sz w:val="24"/>
                <w:szCs w:val="24"/>
              </w:rPr>
              <w:t>ивод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514E0">
              <w:rPr>
                <w:rFonts w:ascii="Times New Roman" w:hAnsi="Times New Roman"/>
                <w:sz w:val="24"/>
                <w:szCs w:val="24"/>
              </w:rPr>
              <w:t xml:space="preserve"> на друк записану ЕМГ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одразу після її запису</w:t>
            </w:r>
            <w:r w:rsidR="00AC31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E46DED" w14:textId="69B3F91C" w:rsidR="00BF7BE0" w:rsidRPr="005D4B1A" w:rsidRDefault="00A514E0" w:rsidP="00A514E0">
            <w:pPr>
              <w:pStyle w:val="ac"/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одержання п</w:t>
            </w:r>
            <w:r w:rsidRPr="00A514E0">
              <w:rPr>
                <w:rFonts w:ascii="Times New Roman" w:hAnsi="Times New Roman"/>
                <w:sz w:val="24"/>
                <w:szCs w:val="24"/>
              </w:rPr>
              <w:t>ідсумков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A514E0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Pr="00A514E0">
              <w:rPr>
                <w:rFonts w:ascii="Times New Roman" w:hAnsi="Times New Roman"/>
                <w:sz w:val="24"/>
                <w:szCs w:val="24"/>
              </w:rPr>
              <w:t xml:space="preserve"> аналізу в потрібному форматі таблиць, графіків або діаграм, вихідн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14E0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14E0">
              <w:rPr>
                <w:rFonts w:ascii="Times New Roman" w:hAnsi="Times New Roman"/>
                <w:sz w:val="24"/>
                <w:szCs w:val="24"/>
              </w:rPr>
              <w:t xml:space="preserve"> висновку форму</w:t>
            </w:r>
            <w:r>
              <w:rPr>
                <w:rFonts w:ascii="Times New Roman" w:hAnsi="Times New Roman"/>
                <w:sz w:val="24"/>
                <w:szCs w:val="24"/>
              </w:rPr>
              <w:t>ється на власний розсуд.</w:t>
            </w:r>
          </w:p>
        </w:tc>
      </w:tr>
      <w:tr w:rsidR="00FB480F" w:rsidRPr="00B22825" w14:paraId="6881C951" w14:textId="77777777" w:rsidTr="00A514E0">
        <w:tc>
          <w:tcPr>
            <w:tcW w:w="591" w:type="dxa"/>
            <w:shd w:val="clear" w:color="auto" w:fill="auto"/>
          </w:tcPr>
          <w:p w14:paraId="67DE651D" w14:textId="640E390E" w:rsidR="00FB480F" w:rsidRPr="00B22825" w:rsidRDefault="00901DFD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shd w:val="clear" w:color="auto" w:fill="auto"/>
          </w:tcPr>
          <w:p w14:paraId="59D9EFA9" w14:textId="5B500D60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  <w:r w:rsidR="00901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01DFD"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розміру бюджетного призначення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1D4C875" w14:textId="584CDBF5" w:rsidR="00901DFD" w:rsidRDefault="00FB480F" w:rsidP="00901DFD">
            <w:pPr>
              <w:pStyle w:val="ac"/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з урахуванням рекомендацій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6968" w:rsidRP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методом порівняння ринкових цін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зокрема на підставі</w:t>
            </w:r>
            <w:r w:rsidR="00886968"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аналізу отриманих цінових пропозицій від учасників</w:t>
            </w:r>
            <w:r w:rsidR="00886968"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6968"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ринку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6968" w:rsidRP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Очікувана вартість визначена, як середньоарифметичне значення масиву отриманих даних</w:t>
            </w:r>
            <w:r w:rsid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та складає </w:t>
            </w:r>
            <w:r w:rsidR="002345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351 667</w:t>
            </w:r>
            <w:r w:rsidR="00901DFD" w:rsidRP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,00 грн.</w:t>
            </w:r>
          </w:p>
          <w:p w14:paraId="18CC1657" w14:textId="7680E62A" w:rsidR="006F2221" w:rsidRPr="006F2221" w:rsidRDefault="00901DFD" w:rsidP="00E128C2">
            <w:pPr>
              <w:pStyle w:val="ac"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Розмір бюджетного призначення згідно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 кошторисом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 «ТМО МВС України по Миколаївській області»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2022 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закупівлю </w:t>
            </w:r>
            <w:proofErr w:type="spellStart"/>
            <w:r w:rsidR="00E128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E128C2" w:rsidRPr="00E128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омплекс</w:t>
            </w:r>
            <w:r w:rsidR="00E128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E128C2" w:rsidRPr="00E128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28C2" w:rsidRPr="00E128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електронейроміографічн</w:t>
            </w:r>
            <w:r w:rsidR="00E128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="00E128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комп’ютерного 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складає </w:t>
            </w:r>
            <w:r w:rsidR="002345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351 667,00</w:t>
            </w:r>
            <w:r w:rsidRP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грн.</w:t>
            </w:r>
          </w:p>
        </w:tc>
      </w:tr>
    </w:tbl>
    <w:p w14:paraId="56150DBA" w14:textId="6B1B0C70" w:rsidR="00F65AF4" w:rsidRPr="00B22825" w:rsidRDefault="00F65AF4" w:rsidP="00A514E0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A514E0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54FF7"/>
    <w:rsid w:val="00073E12"/>
    <w:rsid w:val="00081284"/>
    <w:rsid w:val="00094C95"/>
    <w:rsid w:val="00095F42"/>
    <w:rsid w:val="000B0FDC"/>
    <w:rsid w:val="000B283C"/>
    <w:rsid w:val="000C4F4F"/>
    <w:rsid w:val="000D2B32"/>
    <w:rsid w:val="000F137B"/>
    <w:rsid w:val="000F15CA"/>
    <w:rsid w:val="0012161C"/>
    <w:rsid w:val="0012201E"/>
    <w:rsid w:val="00125D20"/>
    <w:rsid w:val="00134D11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203B3A"/>
    <w:rsid w:val="002168C9"/>
    <w:rsid w:val="00230252"/>
    <w:rsid w:val="00234575"/>
    <w:rsid w:val="00236819"/>
    <w:rsid w:val="00237B8A"/>
    <w:rsid w:val="00240FBC"/>
    <w:rsid w:val="00282415"/>
    <w:rsid w:val="0028630E"/>
    <w:rsid w:val="002A32B1"/>
    <w:rsid w:val="002B0D61"/>
    <w:rsid w:val="002C200B"/>
    <w:rsid w:val="002D1CBD"/>
    <w:rsid w:val="00334622"/>
    <w:rsid w:val="00343D22"/>
    <w:rsid w:val="00360DA4"/>
    <w:rsid w:val="00374C4C"/>
    <w:rsid w:val="00375305"/>
    <w:rsid w:val="00381F89"/>
    <w:rsid w:val="003B61B3"/>
    <w:rsid w:val="003C05F7"/>
    <w:rsid w:val="003C0624"/>
    <w:rsid w:val="003E10ED"/>
    <w:rsid w:val="00411593"/>
    <w:rsid w:val="00422C5E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3186E"/>
    <w:rsid w:val="00666532"/>
    <w:rsid w:val="006916D9"/>
    <w:rsid w:val="0069369C"/>
    <w:rsid w:val="006D3C72"/>
    <w:rsid w:val="006E6FFF"/>
    <w:rsid w:val="006F2221"/>
    <w:rsid w:val="006F33B0"/>
    <w:rsid w:val="006F4C4F"/>
    <w:rsid w:val="007022C3"/>
    <w:rsid w:val="00703503"/>
    <w:rsid w:val="00705D58"/>
    <w:rsid w:val="007236EE"/>
    <w:rsid w:val="007354BF"/>
    <w:rsid w:val="00736A3B"/>
    <w:rsid w:val="00762587"/>
    <w:rsid w:val="007927AB"/>
    <w:rsid w:val="007969BD"/>
    <w:rsid w:val="007A541B"/>
    <w:rsid w:val="00803CEB"/>
    <w:rsid w:val="00840ED7"/>
    <w:rsid w:val="008467AD"/>
    <w:rsid w:val="00846AC4"/>
    <w:rsid w:val="008725FE"/>
    <w:rsid w:val="00886968"/>
    <w:rsid w:val="0089282F"/>
    <w:rsid w:val="008A628B"/>
    <w:rsid w:val="008B35E8"/>
    <w:rsid w:val="008C4675"/>
    <w:rsid w:val="008C5352"/>
    <w:rsid w:val="008E465E"/>
    <w:rsid w:val="008F7159"/>
    <w:rsid w:val="00901DFD"/>
    <w:rsid w:val="009030D7"/>
    <w:rsid w:val="00907E51"/>
    <w:rsid w:val="00954F32"/>
    <w:rsid w:val="00956A2B"/>
    <w:rsid w:val="00961F21"/>
    <w:rsid w:val="009809DF"/>
    <w:rsid w:val="0098218B"/>
    <w:rsid w:val="00996791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514E0"/>
    <w:rsid w:val="00A52734"/>
    <w:rsid w:val="00A536EB"/>
    <w:rsid w:val="00A70683"/>
    <w:rsid w:val="00A90DF4"/>
    <w:rsid w:val="00AC31D2"/>
    <w:rsid w:val="00AE08AF"/>
    <w:rsid w:val="00AF119C"/>
    <w:rsid w:val="00AF37E4"/>
    <w:rsid w:val="00B02831"/>
    <w:rsid w:val="00B22825"/>
    <w:rsid w:val="00B4271D"/>
    <w:rsid w:val="00B61875"/>
    <w:rsid w:val="00B72369"/>
    <w:rsid w:val="00B771D3"/>
    <w:rsid w:val="00B80136"/>
    <w:rsid w:val="00B804A1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86062"/>
    <w:rsid w:val="00CD5E5D"/>
    <w:rsid w:val="00CF3338"/>
    <w:rsid w:val="00D016FC"/>
    <w:rsid w:val="00D023E5"/>
    <w:rsid w:val="00D07FF5"/>
    <w:rsid w:val="00D17788"/>
    <w:rsid w:val="00D20220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E00896"/>
    <w:rsid w:val="00E0632B"/>
    <w:rsid w:val="00E128C2"/>
    <w:rsid w:val="00E202AF"/>
    <w:rsid w:val="00E37D4F"/>
    <w:rsid w:val="00E41747"/>
    <w:rsid w:val="00E507CD"/>
    <w:rsid w:val="00E95AEE"/>
    <w:rsid w:val="00EA3F85"/>
    <w:rsid w:val="00EA56A9"/>
    <w:rsid w:val="00EA589C"/>
    <w:rsid w:val="00EA7985"/>
    <w:rsid w:val="00ED12F7"/>
    <w:rsid w:val="00ED58A0"/>
    <w:rsid w:val="00F112A2"/>
    <w:rsid w:val="00F341F4"/>
    <w:rsid w:val="00F65AF4"/>
    <w:rsid w:val="00F73CB6"/>
    <w:rsid w:val="00F76ECB"/>
    <w:rsid w:val="00F87A79"/>
    <w:rsid w:val="00FB480F"/>
    <w:rsid w:val="00FB5F3C"/>
    <w:rsid w:val="00FC028D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BA97-F0A1-4E58-B893-7DB12CC2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8</cp:revision>
  <cp:lastPrinted>2022-11-17T12:11:00Z</cp:lastPrinted>
  <dcterms:created xsi:type="dcterms:W3CDTF">2022-11-21T10:28:00Z</dcterms:created>
  <dcterms:modified xsi:type="dcterms:W3CDTF">2022-12-02T11:57:00Z</dcterms:modified>
</cp:coreProperties>
</file>