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44"/>
        <w:gridCol w:w="7371"/>
      </w:tblGrid>
      <w:tr w:rsidR="000207B3" w:rsidRPr="00B22825" w14:paraId="5E1AF581" w14:textId="77777777" w:rsidTr="00A514E0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14:paraId="0AE9AACE" w14:textId="7DDD2B92" w:rsidR="000207B3" w:rsidRPr="00B22825" w:rsidRDefault="000207B3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14A653F" w14:textId="5C14D4D0" w:rsidR="000207B3" w:rsidRPr="005D4B1A" w:rsidRDefault="000207B3" w:rsidP="00900D4D">
            <w:pPr>
              <w:pStyle w:val="ac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</w:tr>
      <w:tr w:rsidR="00FB480F" w:rsidRPr="00B22825" w14:paraId="60E470AA" w14:textId="77777777" w:rsidTr="00A514E0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  <w:shd w:val="clear" w:color="auto" w:fill="auto"/>
          </w:tcPr>
          <w:p w14:paraId="55CE2EFD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68B3DE23" w14:textId="77777777" w:rsidR="00AC0308" w:rsidRPr="00AC0308" w:rsidRDefault="00AC0308" w:rsidP="00900D4D">
            <w:pPr>
              <w:pStyle w:val="ac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Природний газ</w:t>
            </w:r>
          </w:p>
          <w:p w14:paraId="2677E6F8" w14:textId="575DC8BE" w:rsidR="00FB480F" w:rsidRPr="005D4B1A" w:rsidRDefault="00AC0308" w:rsidP="00900D4D">
            <w:pPr>
              <w:pStyle w:val="ac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308">
              <w:rPr>
                <w:rFonts w:ascii="Times New Roman" w:hAnsi="Times New Roman"/>
                <w:sz w:val="24"/>
                <w:szCs w:val="24"/>
              </w:rPr>
              <w:t>ДК 021:2015 09120000-6 – Газове паливо</w:t>
            </w:r>
          </w:p>
        </w:tc>
      </w:tr>
      <w:tr w:rsidR="00FB480F" w:rsidRPr="00B22825" w14:paraId="501113FC" w14:textId="77777777" w:rsidTr="00A514E0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14:paraId="7339ED12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048B33E" w14:textId="4DEB7CDB" w:rsidR="00FB480F" w:rsidRPr="005D4B1A" w:rsidRDefault="00FB480F" w:rsidP="00900D4D">
            <w:pPr>
              <w:pStyle w:val="ac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A514E0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auto"/>
          </w:tcPr>
          <w:p w14:paraId="25E53402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08FD27" w14:textId="2DD3B26A" w:rsidR="00FB480F" w:rsidRPr="006471B5" w:rsidRDefault="00BD0C9B" w:rsidP="00900D4D">
            <w:pPr>
              <w:pStyle w:val="ac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D0C9B">
              <w:rPr>
                <w:rFonts w:ascii="Times New Roman" w:hAnsi="Times New Roman"/>
                <w:sz w:val="24"/>
                <w:szCs w:val="24"/>
                <w:lang w:val="en-US"/>
              </w:rPr>
              <w:t>UA-2023-12-07-022009-a</w:t>
            </w:r>
          </w:p>
        </w:tc>
      </w:tr>
      <w:tr w:rsidR="00FB480F" w:rsidRPr="00B22825" w14:paraId="585A1DAC" w14:textId="77777777" w:rsidTr="00A514E0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2C2A424" w14:textId="77777777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  <w:shd w:val="clear" w:color="auto" w:fill="auto"/>
          </w:tcPr>
          <w:p w14:paraId="6AE46DED" w14:textId="2314C945" w:rsidR="00BF7BE0" w:rsidRPr="00AC0308" w:rsidRDefault="00BF7BE0" w:rsidP="00900D4D">
            <w:pPr>
              <w:pStyle w:val="ac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з урахуванням </w:t>
            </w:r>
            <w:r w:rsidR="00AC0308" w:rsidRPr="00AC0308">
              <w:rPr>
                <w:rFonts w:ascii="Times New Roman" w:hAnsi="Times New Roman"/>
                <w:sz w:val="24"/>
                <w:szCs w:val="24"/>
              </w:rPr>
              <w:t xml:space="preserve">вимог </w:t>
            </w:r>
            <w:r w:rsidR="006950CD">
              <w:rPr>
                <w:rFonts w:ascii="Times New Roman" w:hAnsi="Times New Roman"/>
                <w:sz w:val="24"/>
                <w:szCs w:val="24"/>
              </w:rPr>
              <w:t>Кодексу газорозподільних систем та Кодексу газотранспортної системи.</w:t>
            </w:r>
          </w:p>
        </w:tc>
      </w:tr>
      <w:tr w:rsidR="006950CD" w:rsidRPr="00B22825" w14:paraId="4C7440DB" w14:textId="77777777" w:rsidTr="00A514E0">
        <w:tc>
          <w:tcPr>
            <w:tcW w:w="591" w:type="dxa"/>
            <w:shd w:val="clear" w:color="auto" w:fill="auto"/>
          </w:tcPr>
          <w:p w14:paraId="0485E783" w14:textId="7DFA9C30" w:rsidR="006950CD" w:rsidRDefault="00900D4D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4" w:type="dxa"/>
            <w:shd w:val="clear" w:color="auto" w:fill="auto"/>
          </w:tcPr>
          <w:p w14:paraId="200F355A" w14:textId="5BAFE6E5" w:rsidR="006950CD" w:rsidRPr="00B22825" w:rsidRDefault="006950CD" w:rsidP="00900D4D">
            <w:pPr>
              <w:pStyle w:val="ac"/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розміру бюджетного призначення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27E9058" w14:textId="2BA9465F" w:rsidR="006950CD" w:rsidRPr="00B22825" w:rsidRDefault="006950CD" w:rsidP="00BD0C9B">
            <w:pPr>
              <w:pStyle w:val="ac"/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Закупівля </w:t>
            </w:r>
            <w:r w:rsidRPr="006950CD">
              <w:rPr>
                <w:rFonts w:ascii="Times New Roman" w:hAnsi="Times New Roman"/>
                <w:color w:val="000000"/>
                <w:sz w:val="24"/>
                <w:szCs w:val="24"/>
              </w:rPr>
              <w:t>Природний газ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950CD">
              <w:rPr>
                <w:rFonts w:ascii="Times New Roman" w:hAnsi="Times New Roman"/>
                <w:color w:val="000000"/>
                <w:sz w:val="24"/>
                <w:szCs w:val="24"/>
              </w:rPr>
              <w:t>ДК 021:2015 09120000-6 – Газове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950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здійснюється в межах запланованих видатків державної установи «Територіальне медичне об’єднання Міністерства внутрішніх справ України по Миколаївській області» на 202</w:t>
            </w:r>
            <w:r w:rsidR="00BD0C9B">
              <w:rPr>
                <w:rFonts w:ascii="Times New Roman" w:hAnsi="Times New Roman"/>
                <w:color w:val="000000"/>
                <w:sz w:val="24"/>
                <w:szCs w:val="24"/>
              </w:rPr>
              <w:t>4 рік.</w:t>
            </w:r>
            <w:bookmarkStart w:id="1" w:name="_GoBack"/>
            <w:bookmarkEnd w:id="1"/>
          </w:p>
        </w:tc>
      </w:tr>
      <w:tr w:rsidR="00FB480F" w:rsidRPr="00B22825" w14:paraId="6881C951" w14:textId="77777777" w:rsidTr="00A514E0">
        <w:tc>
          <w:tcPr>
            <w:tcW w:w="591" w:type="dxa"/>
            <w:shd w:val="clear" w:color="auto" w:fill="auto"/>
          </w:tcPr>
          <w:p w14:paraId="67DE651D" w14:textId="40AF50FC" w:rsidR="00FB480F" w:rsidRPr="00B22825" w:rsidRDefault="00900D4D" w:rsidP="00900D4D">
            <w:pPr>
              <w:pStyle w:val="ac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  <w:shd w:val="clear" w:color="auto" w:fill="auto"/>
          </w:tcPr>
          <w:p w14:paraId="59D9EFA9" w14:textId="7DC8DFBA" w:rsidR="00FB480F" w:rsidRPr="00B22825" w:rsidRDefault="00FB480F" w:rsidP="00900D4D">
            <w:pPr>
              <w:pStyle w:val="ac"/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CC1657" w14:textId="2B3FC4DF" w:rsidR="006F2221" w:rsidRPr="006F2221" w:rsidRDefault="006950CD" w:rsidP="00BD0C9B">
            <w:pPr>
              <w:pStyle w:val="ac"/>
              <w:spacing w:before="60" w:after="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50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Очікувана вартість закупівлі розрахована на підставі ціни, затвердженої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(зі змінами) (далі – Положення).</w:t>
            </w:r>
            <w:r>
              <w:t xml:space="preserve"> </w:t>
            </w:r>
            <w:r w:rsidR="00BD0C9B">
              <w:t>Р</w:t>
            </w:r>
            <w:r w:rsidR="00900D4D" w:rsidRPr="0090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озрахунок очікуваної вартості закупівлі на підставі ціни, затвердженої постановою КМУ від 19.07.2022 № 812, є обґрунтованим та таким, що сприяє економії бюджетних коштів за рахунок стабільності ціни та її незмінності протягом опалювального періоду 2023-2024 рр.</w:t>
            </w:r>
            <w:r w:rsidR="0090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Очікувана вартість закупівлі становить </w:t>
            </w:r>
            <w:r w:rsidR="00BD0C9B" w:rsidRPr="00BD0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</w:t>
            </w:r>
            <w:r w:rsidR="00BD0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0C9B" w:rsidRPr="00BD0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  <w:r w:rsidR="00BD0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D0C9B" w:rsidRPr="00BD0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78 </w:t>
            </w:r>
            <w:r w:rsidR="00900D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грн. з ПДВ.</w:t>
            </w:r>
          </w:p>
        </w:tc>
      </w:tr>
    </w:tbl>
    <w:p w14:paraId="56150DBA" w14:textId="6B1B0C70" w:rsidR="00F65AF4" w:rsidRPr="00B22825" w:rsidRDefault="00F65AF4" w:rsidP="00A514E0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900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32D5F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4384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203B3A"/>
    <w:rsid w:val="002168C9"/>
    <w:rsid w:val="00230252"/>
    <w:rsid w:val="00234575"/>
    <w:rsid w:val="00236819"/>
    <w:rsid w:val="00237B8A"/>
    <w:rsid w:val="00240FBC"/>
    <w:rsid w:val="00282415"/>
    <w:rsid w:val="0028630E"/>
    <w:rsid w:val="002A32B1"/>
    <w:rsid w:val="002B0D61"/>
    <w:rsid w:val="002C200B"/>
    <w:rsid w:val="002D1CBD"/>
    <w:rsid w:val="00334622"/>
    <w:rsid w:val="00343D22"/>
    <w:rsid w:val="00360DA4"/>
    <w:rsid w:val="00374C4C"/>
    <w:rsid w:val="00375305"/>
    <w:rsid w:val="00381F89"/>
    <w:rsid w:val="00392742"/>
    <w:rsid w:val="003B61B3"/>
    <w:rsid w:val="003C05F7"/>
    <w:rsid w:val="003C0624"/>
    <w:rsid w:val="003E10ED"/>
    <w:rsid w:val="00403671"/>
    <w:rsid w:val="00411593"/>
    <w:rsid w:val="00422C5E"/>
    <w:rsid w:val="00493B1B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471B5"/>
    <w:rsid w:val="00666532"/>
    <w:rsid w:val="006916D9"/>
    <w:rsid w:val="0069369C"/>
    <w:rsid w:val="006950CD"/>
    <w:rsid w:val="006D3C72"/>
    <w:rsid w:val="006E6FFF"/>
    <w:rsid w:val="006F2221"/>
    <w:rsid w:val="006F33B0"/>
    <w:rsid w:val="006F4C4F"/>
    <w:rsid w:val="007022C3"/>
    <w:rsid w:val="0070350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31A14"/>
    <w:rsid w:val="00840ED7"/>
    <w:rsid w:val="008467AD"/>
    <w:rsid w:val="00846AC4"/>
    <w:rsid w:val="00856D12"/>
    <w:rsid w:val="008725FE"/>
    <w:rsid w:val="00886968"/>
    <w:rsid w:val="0089282F"/>
    <w:rsid w:val="008A628B"/>
    <w:rsid w:val="008B35E8"/>
    <w:rsid w:val="008C4675"/>
    <w:rsid w:val="008C5352"/>
    <w:rsid w:val="008E465E"/>
    <w:rsid w:val="008F7159"/>
    <w:rsid w:val="00900D4D"/>
    <w:rsid w:val="00901DFD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14E0"/>
    <w:rsid w:val="00A52734"/>
    <w:rsid w:val="00A536EB"/>
    <w:rsid w:val="00A57F0D"/>
    <w:rsid w:val="00A70683"/>
    <w:rsid w:val="00A90DF4"/>
    <w:rsid w:val="00AC0308"/>
    <w:rsid w:val="00AC31D2"/>
    <w:rsid w:val="00AE08AF"/>
    <w:rsid w:val="00AF119C"/>
    <w:rsid w:val="00AF37E4"/>
    <w:rsid w:val="00B02831"/>
    <w:rsid w:val="00B22825"/>
    <w:rsid w:val="00B4271D"/>
    <w:rsid w:val="00B61875"/>
    <w:rsid w:val="00B72369"/>
    <w:rsid w:val="00B771D3"/>
    <w:rsid w:val="00B80136"/>
    <w:rsid w:val="00B804A1"/>
    <w:rsid w:val="00BD0C9B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896"/>
    <w:rsid w:val="00E0632B"/>
    <w:rsid w:val="00E202AF"/>
    <w:rsid w:val="00E37D4F"/>
    <w:rsid w:val="00E41747"/>
    <w:rsid w:val="00E507CD"/>
    <w:rsid w:val="00E95AEE"/>
    <w:rsid w:val="00EA3F85"/>
    <w:rsid w:val="00EA56A9"/>
    <w:rsid w:val="00EA589C"/>
    <w:rsid w:val="00EA7985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C028D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32A7-2934-44CF-AEB3-C7A189E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13</cp:revision>
  <cp:lastPrinted>2022-11-17T12:11:00Z</cp:lastPrinted>
  <dcterms:created xsi:type="dcterms:W3CDTF">2022-11-21T10:28:00Z</dcterms:created>
  <dcterms:modified xsi:type="dcterms:W3CDTF">2023-12-07T21:02:00Z</dcterms:modified>
</cp:coreProperties>
</file>